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90CAE" w14:textId="77777777" w:rsidR="00411F35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48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1DA171BD" w14:textId="77777777" w:rsidR="0070639D" w:rsidRPr="00910489" w:rsidRDefault="0070639D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84275" w14:textId="77777777"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11F35" w:rsidRPr="003515D8" w14:paraId="69B43F02" w14:textId="77777777" w:rsidTr="00C13C1B">
        <w:tc>
          <w:tcPr>
            <w:tcW w:w="2660" w:type="dxa"/>
          </w:tcPr>
          <w:p w14:paraId="143A54C7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14:paraId="1CD31AB4" w14:textId="77777777" w:rsidR="00411F35" w:rsidRPr="00910489" w:rsidRDefault="00D37E85" w:rsidP="00C13C1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10489">
              <w:rPr>
                <w:rFonts w:ascii="Times New Roman" w:hAnsi="Times New Roman" w:cs="Times New Roman"/>
                <w:bCs/>
                <w:sz w:val="24"/>
                <w:szCs w:val="24"/>
              </w:rPr>
              <w:t>Мировая детская литература</w:t>
            </w:r>
          </w:p>
        </w:tc>
      </w:tr>
      <w:tr w:rsidR="00411F35" w:rsidRPr="003515D8" w14:paraId="7EABACEB" w14:textId="77777777" w:rsidTr="00C13C1B">
        <w:tc>
          <w:tcPr>
            <w:tcW w:w="2660" w:type="dxa"/>
          </w:tcPr>
          <w:p w14:paraId="42E224D7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14:paraId="78AC2245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 Иностранный язык (английский))</w:t>
            </w:r>
          </w:p>
        </w:tc>
      </w:tr>
      <w:tr w:rsidR="00411F35" w:rsidRPr="00D37E85" w14:paraId="78E3B7F2" w14:textId="77777777" w:rsidTr="00C13C1B">
        <w:tc>
          <w:tcPr>
            <w:tcW w:w="2660" w:type="dxa"/>
          </w:tcPr>
          <w:p w14:paraId="1B15BD51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14:paraId="2C0C8F57" w14:textId="77777777" w:rsidR="00411F35" w:rsidRPr="00D37E85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14:paraId="0BCED92D" w14:textId="77777777" w:rsidTr="00C13C1B">
        <w:tc>
          <w:tcPr>
            <w:tcW w:w="2660" w:type="dxa"/>
          </w:tcPr>
          <w:p w14:paraId="5314B9B8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14:paraId="5D25BCF5" w14:textId="77777777" w:rsidR="00411F35" w:rsidRPr="00D37E85" w:rsidRDefault="004F06C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D37E85" w14:paraId="014849F7" w14:textId="77777777" w:rsidTr="00C13C1B">
        <w:tc>
          <w:tcPr>
            <w:tcW w:w="2660" w:type="dxa"/>
          </w:tcPr>
          <w:p w14:paraId="196E427B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14:paraId="35F925D3" w14:textId="77777777" w:rsidR="004F06CA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</w:t>
            </w:r>
            <w:r w:rsidR="004F06CA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14:paraId="322CF1E2" w14:textId="77777777" w:rsidR="00411F35" w:rsidRPr="00D37E85" w:rsidRDefault="00D37E8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411F35" w:rsidRPr="003515D8" w14:paraId="4E0EE55B" w14:textId="77777777" w:rsidTr="00C13C1B">
        <w:tc>
          <w:tcPr>
            <w:tcW w:w="2660" w:type="dxa"/>
          </w:tcPr>
          <w:p w14:paraId="4D4A3A8F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14:paraId="33B551C6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411F35" w:rsidRPr="003515D8" w14:paraId="1024CD28" w14:textId="77777777" w:rsidTr="00C13C1B">
        <w:trPr>
          <w:trHeight w:val="600"/>
        </w:trPr>
        <w:tc>
          <w:tcPr>
            <w:tcW w:w="2660" w:type="dxa"/>
          </w:tcPr>
          <w:p w14:paraId="2C81B864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96" w:type="dxa"/>
          </w:tcPr>
          <w:p w14:paraId="078B9020" w14:textId="40944D86" w:rsidR="00411F35" w:rsidRPr="00D37E85" w:rsidRDefault="00411F35" w:rsidP="0091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Русская литература (школьный курс), история древнерусской литературы и литературы Х</w:t>
            </w:r>
            <w:r w:rsidRPr="00D3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9C0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BA" w:rsidRPr="009C02BA">
              <w:rPr>
                <w:rFonts w:ascii="Times New Roman" w:hAnsi="Times New Roman" w:cs="Times New Roman"/>
                <w:sz w:val="24"/>
                <w:szCs w:val="24"/>
              </w:rPr>
              <w:t>Античная литература</w:t>
            </w:r>
          </w:p>
        </w:tc>
      </w:tr>
      <w:tr w:rsidR="00411F35" w:rsidRPr="003515D8" w14:paraId="7D5F71E8" w14:textId="77777777" w:rsidTr="00C13C1B">
        <w:tc>
          <w:tcPr>
            <w:tcW w:w="2660" w:type="dxa"/>
          </w:tcPr>
          <w:p w14:paraId="6EDF2D7A" w14:textId="77777777" w:rsidR="00411F35" w:rsidRPr="009104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8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14:paraId="02E09922" w14:textId="15A26B3B" w:rsidR="00123518" w:rsidRPr="00910489" w:rsidRDefault="00910489" w:rsidP="009104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>Детская литература как искусство слова</w:t>
            </w: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 xml:space="preserve">. </w:t>
            </w: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>Мифы народов мира в детском восприятии.</w:t>
            </w: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eastAsia="Times-Roman" w:hAnsi="Times New Roman"/>
                <w:bCs/>
                <w:sz w:val="24"/>
                <w:szCs w:val="24"/>
              </w:rPr>
              <w:t>Фольклорные сказки в детском чтении.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Зарождение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развитие детской литературы в России (X-XVIII вв.).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Развитие русской детской литературы XIX в.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Произведения для детей в контексте культуры и литературы Серебряного века.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Детская литература северных стран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Скандинавии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Ханс Кристиан Андерсен. Астрид</w:t>
            </w:r>
            <w:r w:rsidRPr="0091048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Линдгрен.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Жюль Верн. Жизненный и творческий путь писателя.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Антуан Мари-Роже де Сент-Экзюпери. Жизнь и творчество.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 xml:space="preserve"> Немецкая детская литература. </w:t>
            </w:r>
            <w:r w:rsidRPr="00910489">
              <w:rPr>
                <w:rFonts w:ascii="Times New Roman" w:hAnsi="Times New Roman"/>
                <w:bCs/>
                <w:sz w:val="24"/>
                <w:szCs w:val="24"/>
              </w:rPr>
              <w:t>Якоб и Вильгельм Гримм. Джанни Родари</w:t>
            </w:r>
          </w:p>
        </w:tc>
      </w:tr>
      <w:tr w:rsidR="00411F35" w:rsidRPr="003515D8" w14:paraId="7ED88623" w14:textId="77777777" w:rsidTr="00C13C1B">
        <w:tc>
          <w:tcPr>
            <w:tcW w:w="2660" w:type="dxa"/>
          </w:tcPr>
          <w:p w14:paraId="51A1D934" w14:textId="77777777" w:rsidR="00411F35" w:rsidRPr="0091048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8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14:paraId="59CCD654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знать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22472DC2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черты детской литературы как искусства слова и основные тенденции ее развития на современном этапе;</w:t>
            </w:r>
          </w:p>
          <w:p w14:paraId="1FB32BC4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литературоведческие понятия, необходимые для анализа и оценки художественных произведений и характерные жанровые признаки детской книги;</w:t>
            </w:r>
          </w:p>
          <w:p w14:paraId="37A2D233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классических произведений мировой, в том числе отечественной, детской литературы;</w:t>
            </w:r>
          </w:p>
          <w:p w14:paraId="7C66B9C1" w14:textId="77777777" w:rsidR="00910489" w:rsidRPr="00910489" w:rsidRDefault="00910489" w:rsidP="00910489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использования литературных произведений как средства воспитательной, образовательной работы с детьми.</w:t>
            </w:r>
          </w:p>
          <w:p w14:paraId="0BF1090B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уметь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38F49C13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литературного текста с установлением его тематики, формы и особенностей содержания;</w:t>
            </w:r>
          </w:p>
          <w:p w14:paraId="1B145DC5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различных жанров (эссе, рассказ, отзыв, стихотворение, загадка и др.);</w:t>
            </w:r>
          </w:p>
          <w:p w14:paraId="775E1260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познавательный, воспитательный и эстетический потенциал произведений для детей;</w:t>
            </w:r>
          </w:p>
          <w:p w14:paraId="6EF3D579" w14:textId="77777777" w:rsidR="00910489" w:rsidRPr="00910489" w:rsidRDefault="00910489" w:rsidP="00910489">
            <w:pPr>
              <w:numPr>
                <w:ilvl w:val="0"/>
                <w:numId w:val="8"/>
              </w:numPr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воспитательный потенциал произведений для детей в целях социальной адаптации обучающихся.</w:t>
            </w:r>
          </w:p>
          <w:p w14:paraId="1B5172AD" w14:textId="77777777" w:rsidR="00910489" w:rsidRPr="00910489" w:rsidRDefault="00910489" w:rsidP="00910489">
            <w:pPr>
              <w:ind w:firstLine="31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владеть</w:t>
            </w:r>
            <w:r w:rsidRPr="00910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1EA92A18" w14:textId="77777777" w:rsidR="00910489" w:rsidRPr="00910489" w:rsidRDefault="00910489" w:rsidP="00910489">
            <w:pPr>
              <w:numPr>
                <w:ilvl w:val="0"/>
                <w:numId w:val="9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свободного использования соответствующего литературоведческого аппарата при решении конкретных задач;</w:t>
            </w:r>
          </w:p>
          <w:p w14:paraId="5AC0ACFD" w14:textId="77777777" w:rsidR="00910489" w:rsidRPr="00910489" w:rsidRDefault="00910489" w:rsidP="00910489">
            <w:pPr>
              <w:numPr>
                <w:ilvl w:val="0"/>
                <w:numId w:val="9"/>
              </w:numPr>
              <w:tabs>
                <w:tab w:val="left" w:pos="0"/>
              </w:tabs>
              <w:ind w:left="0" w:firstLine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навыками выразительного чтения произведений разных жанров, чтения наизусть стихотворных художественных произведений;</w:t>
            </w:r>
          </w:p>
          <w:p w14:paraId="49167D7A" w14:textId="383AC33D" w:rsidR="00411F35" w:rsidRPr="003515D8" w:rsidRDefault="00910489" w:rsidP="00910489">
            <w:pPr>
              <w:pStyle w:val="a6"/>
              <w:tabs>
                <w:tab w:val="left" w:pos="459"/>
              </w:tabs>
              <w:ind w:left="0" w:firstLine="176"/>
              <w:contextualSpacing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 - </w:t>
            </w:r>
            <w:r w:rsidRPr="00910489">
              <w:rPr>
                <w:color w:val="000000"/>
              </w:rPr>
              <w:t>приемами использования произведений детской художественной литературы в воспитательной работе с детьми</w:t>
            </w:r>
          </w:p>
        </w:tc>
      </w:tr>
      <w:tr w:rsidR="00411F35" w:rsidRPr="00D37E85" w14:paraId="3EF4DDB0" w14:textId="77777777" w:rsidTr="00C13C1B">
        <w:tc>
          <w:tcPr>
            <w:tcW w:w="2660" w:type="dxa"/>
          </w:tcPr>
          <w:p w14:paraId="539EDE3B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14:paraId="10C05E78" w14:textId="4160C51D" w:rsidR="00411F35" w:rsidRPr="00D37E85" w:rsidRDefault="003061E6" w:rsidP="00D37E8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1F35" w:rsidRPr="00D37E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6738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арактеризовать 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детской литературы, опира</w:t>
            </w:r>
            <w:r w:rsidR="009104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сь на знакомые </w:t>
            </w:r>
            <w:r w:rsidR="00D37E85" w:rsidRPr="00D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произведения для детей</w:t>
            </w:r>
          </w:p>
        </w:tc>
      </w:tr>
      <w:tr w:rsidR="00411F35" w:rsidRPr="003515D8" w14:paraId="48897C45" w14:textId="77777777" w:rsidTr="00C13C1B">
        <w:tc>
          <w:tcPr>
            <w:tcW w:w="2660" w:type="dxa"/>
          </w:tcPr>
          <w:p w14:paraId="52E97656" w14:textId="77777777" w:rsidR="00411F35" w:rsidRPr="00D37E85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796" w:type="dxa"/>
          </w:tcPr>
          <w:p w14:paraId="616DB36E" w14:textId="77777777" w:rsidR="00411F35" w:rsidRPr="00D37E85" w:rsidRDefault="004F06CA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046A64" w:rsidRPr="00D37E8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Pr="00D37E8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D713FD3" w14:textId="77777777"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AA7CE8" w14:textId="77777777"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6C8C5" w14:textId="77777777" w:rsidR="004B3E93" w:rsidRPr="00546977" w:rsidRDefault="004B3E93" w:rsidP="004B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546977">
        <w:rPr>
          <w:rFonts w:ascii="Times New Roman" w:hAnsi="Times New Roman" w:cs="Times New Roman"/>
          <w:sz w:val="24"/>
          <w:szCs w:val="24"/>
        </w:rPr>
        <w:t>_________________     Т.Н. Чечко</w:t>
      </w:r>
    </w:p>
    <w:p w14:paraId="34D0E40A" w14:textId="77777777" w:rsidR="004B3E93" w:rsidRPr="00C13C1B" w:rsidRDefault="004B3E93" w:rsidP="004B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92F7F" w14:textId="77777777" w:rsidR="004B3E93" w:rsidRPr="00C13C1B" w:rsidRDefault="004B3E93" w:rsidP="004B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14:paraId="5D2FE923" w14:textId="77777777" w:rsidR="004B3E93" w:rsidRDefault="004B3E93" w:rsidP="004B3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FC0EE" w14:textId="77777777"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DB34" w14:textId="77777777" w:rsidR="00032603" w:rsidRDefault="00032603" w:rsidP="00DE2F54">
      <w:pPr>
        <w:spacing w:after="0" w:line="240" w:lineRule="auto"/>
      </w:pPr>
      <w:r>
        <w:separator/>
      </w:r>
    </w:p>
  </w:endnote>
  <w:endnote w:type="continuationSeparator" w:id="0">
    <w:p w14:paraId="6C00374A" w14:textId="77777777" w:rsidR="00032603" w:rsidRDefault="00032603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4D472" w14:textId="77777777" w:rsidR="00032603" w:rsidRDefault="00032603" w:rsidP="00DE2F54">
      <w:pPr>
        <w:spacing w:after="0" w:line="240" w:lineRule="auto"/>
      </w:pPr>
      <w:r>
        <w:separator/>
      </w:r>
    </w:p>
  </w:footnote>
  <w:footnote w:type="continuationSeparator" w:id="0">
    <w:p w14:paraId="277818B3" w14:textId="77777777" w:rsidR="00032603" w:rsidRDefault="00032603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993F9" w14:textId="77777777" w:rsidR="009C02BA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0C930E" wp14:editId="067237E9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7A57B" w14:textId="77777777" w:rsidR="009C02BA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3E9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C930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Aphgp/&#10;3gAAAAkBAAAPAAAAAAAAAAAAAAAAAC4EAABkcnMvZG93bnJldi54bWxQSwUGAAAAAAQABADzAAAA&#10;OQUAAAAA&#10;" filled="f" stroked="f">
              <v:textbox inset="0,0,0,0">
                <w:txbxContent>
                  <w:p w14:paraId="66D7A57B" w14:textId="77777777" w:rsidR="009C02BA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3E9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49569D7"/>
    <w:multiLevelType w:val="hybridMultilevel"/>
    <w:tmpl w:val="4D3C6840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57898"/>
    <w:multiLevelType w:val="hybridMultilevel"/>
    <w:tmpl w:val="4C667E86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8B2"/>
    <w:multiLevelType w:val="hybridMultilevel"/>
    <w:tmpl w:val="F1F009AE"/>
    <w:lvl w:ilvl="0" w:tplc="EEDC2E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0953">
    <w:abstractNumId w:val="3"/>
  </w:num>
  <w:num w:numId="2" w16cid:durableId="1178691612">
    <w:abstractNumId w:val="5"/>
  </w:num>
  <w:num w:numId="3" w16cid:durableId="1550458162">
    <w:abstractNumId w:val="6"/>
  </w:num>
  <w:num w:numId="4" w16cid:durableId="1694116424">
    <w:abstractNumId w:val="4"/>
  </w:num>
  <w:num w:numId="5" w16cid:durableId="1223829841">
    <w:abstractNumId w:val="0"/>
  </w:num>
  <w:num w:numId="6" w16cid:durableId="1017658303">
    <w:abstractNumId w:val="2"/>
  </w:num>
  <w:num w:numId="7" w16cid:durableId="1582984890">
    <w:abstractNumId w:val="7"/>
  </w:num>
  <w:num w:numId="8" w16cid:durableId="1673557910">
    <w:abstractNumId w:val="8"/>
  </w:num>
  <w:num w:numId="9" w16cid:durableId="93991759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603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3E93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6E02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39D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05F5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0489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2BA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37E85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0CF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59A2"/>
  <w15:docId w15:val="{294A8240-D09B-4649-8CBD-43ED4C1C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link w:val="af6"/>
    <w:locked/>
    <w:rsid w:val="00EB655E"/>
    <w:rPr>
      <w:sz w:val="28"/>
      <w:szCs w:val="28"/>
      <w:lang w:bidi="ar-SA"/>
    </w:rPr>
  </w:style>
  <w:style w:type="paragraph" w:customStyle="1" w:styleId="af7">
    <w:basedOn w:val="a"/>
    <w:next w:val="af6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8">
    <w:name w:val="Subtitle"/>
    <w:basedOn w:val="a"/>
    <w:link w:val="af9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9">
    <w:name w:val="Подзаголовок Знак"/>
    <w:basedOn w:val="a0"/>
    <w:link w:val="af8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a">
    <w:name w:val="Balloon Text"/>
    <w:basedOn w:val="a"/>
    <w:link w:val="afb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c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c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d">
    <w:name w:val="Hyperlink"/>
    <w:uiPriority w:val="99"/>
    <w:unhideWhenUsed/>
    <w:rsid w:val="00EB655E"/>
    <w:rPr>
      <w:color w:val="0000FF"/>
      <w:u w:val="single"/>
    </w:rPr>
  </w:style>
  <w:style w:type="paragraph" w:styleId="afe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5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f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259A-A553-4AC5-A1B5-0A20426D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Виолетта Чечко</cp:lastModifiedBy>
  <cp:revision>24</cp:revision>
  <cp:lastPrinted>2024-11-27T13:34:00Z</cp:lastPrinted>
  <dcterms:created xsi:type="dcterms:W3CDTF">2023-11-24T12:36:00Z</dcterms:created>
  <dcterms:modified xsi:type="dcterms:W3CDTF">2024-12-24T10:31:00Z</dcterms:modified>
</cp:coreProperties>
</file>